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C0E12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Прилог 1: Образец на понуда</w:t>
      </w:r>
    </w:p>
    <w:p w14:paraId="06D8D37D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[меморандум на понудувачот]</w:t>
      </w:r>
    </w:p>
    <w:p w14:paraId="1B38EC84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19CD0C16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</w:rPr>
      </w:pPr>
      <w:r>
        <w:rPr>
          <w:rFonts w:eastAsia="Times New Roman" w:cstheme="minorHAnsi"/>
          <w:b/>
          <w:sz w:val="20"/>
          <w:szCs w:val="20"/>
        </w:rPr>
        <w:t>Дел I – Информации за понудувачот</w:t>
      </w:r>
    </w:p>
    <w:p w14:paraId="7A1EBC9F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5F0964E3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I.1. Име на понудувачот: _______________________________________________</w:t>
      </w:r>
    </w:p>
    <w:p w14:paraId="30781FF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I.2. Контакт информации</w:t>
      </w:r>
    </w:p>
    <w:p w14:paraId="48074614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Адреса: _____________________________________________________________</w:t>
      </w:r>
    </w:p>
    <w:p w14:paraId="7083F2E3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Телефон: ____________________________________________________________</w:t>
      </w:r>
    </w:p>
    <w:p w14:paraId="22967F54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Факс: _______________________________________________________________</w:t>
      </w:r>
    </w:p>
    <w:p w14:paraId="699703E2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Е-пошта: ____________________________________________________________</w:t>
      </w:r>
    </w:p>
    <w:p w14:paraId="3B07EFA0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Лице за контакт: _____________________________________________________</w:t>
      </w:r>
    </w:p>
    <w:p w14:paraId="0E4FF747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I.3. Одговорно лице: __________________________________________________</w:t>
      </w:r>
    </w:p>
    <w:p w14:paraId="5F28D1B6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I.4. Даночен број: _____________________________________________________</w:t>
      </w:r>
    </w:p>
    <w:p w14:paraId="5E885F8F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6C876BDE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</w:rPr>
      </w:pPr>
      <w:r>
        <w:rPr>
          <w:rFonts w:eastAsia="Times New Roman" w:cstheme="minorHAnsi"/>
          <w:b/>
          <w:sz w:val="20"/>
          <w:szCs w:val="20"/>
        </w:rPr>
        <w:t>Дел II – Техничка понуда</w:t>
      </w:r>
    </w:p>
    <w:p w14:paraId="76F9C08D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032FEA81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 xml:space="preserve">II.1.Согласни сме да ги понудиме следниве стоки/услуги/работи: </w:t>
      </w:r>
    </w:p>
    <w:p w14:paraId="197254DC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4996C9F8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1.</w:t>
      </w:r>
    </w:p>
    <w:p w14:paraId="29F47C48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 xml:space="preserve">2. </w:t>
      </w:r>
    </w:p>
    <w:p w14:paraId="3326575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3.</w:t>
      </w:r>
    </w:p>
    <w:p w14:paraId="55499210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......</w:t>
      </w:r>
    </w:p>
    <w:p w14:paraId="090BC11C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61F1778D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II.2. Ги прифаќаме начинот и рокот на испорака утврдени</w:t>
      </w:r>
      <w:r>
        <w:rPr>
          <w:rFonts w:ascii="Calibri" w:hAnsi="Calibri" w:eastAsia="Times New Roman" w:cs="Times New Roman"/>
          <w:sz w:val="18"/>
          <w:szCs w:val="18"/>
        </w:rPr>
        <w:t xml:space="preserve"> </w:t>
      </w:r>
      <w:r>
        <w:rPr>
          <w:rFonts w:ascii="Calibri" w:hAnsi="Calibri" w:eastAsia="Times New Roman" w:cs="Calibri"/>
          <w:sz w:val="20"/>
          <w:szCs w:val="20"/>
        </w:rPr>
        <w:t>во документацијата на јавниот повик.</w:t>
      </w:r>
    </w:p>
    <w:p w14:paraId="5D544ABF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64C048DD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</w:rPr>
      </w:pPr>
      <w:r>
        <w:rPr>
          <w:rFonts w:eastAsia="Times New Roman" w:cstheme="minorHAnsi"/>
          <w:b/>
          <w:sz w:val="20"/>
          <w:szCs w:val="20"/>
        </w:rPr>
        <w:t>Дел III – Финансиска понуда</w:t>
      </w:r>
    </w:p>
    <w:p w14:paraId="28E427FE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tbl>
      <w:tblPr>
        <w:tblStyle w:val="3"/>
        <w:tblW w:w="7459" w:type="dxa"/>
        <w:tblInd w:w="120" w:type="dxa"/>
        <w:tblBorders>
          <w:top w:val="double" w:color="auto" w:sz="6" w:space="0"/>
          <w:left w:val="double" w:color="auto" w:sz="6" w:space="0"/>
          <w:bottom w:val="double" w:color="auto" w:sz="6" w:space="0"/>
          <w:right w:val="doub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689"/>
        <w:gridCol w:w="1954"/>
        <w:gridCol w:w="1133"/>
        <w:gridCol w:w="1274"/>
        <w:gridCol w:w="993"/>
        <w:gridCol w:w="1416"/>
      </w:tblGrid>
      <w:tr w14:paraId="3028D76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cantSplit/>
          <w:trHeight w:val="202" w:hRule="atLeast"/>
        </w:trPr>
        <w:tc>
          <w:tcPr>
            <w:tcW w:w="2643" w:type="dxa"/>
            <w:gridSpan w:val="2"/>
            <w:tcBorders>
              <w:top w:val="double" w:color="auto" w:sz="6" w:space="0"/>
              <w:bottom w:val="single" w:color="auto" w:sz="6" w:space="0"/>
              <w:right w:val="single" w:color="auto" w:sz="6" w:space="0"/>
            </w:tcBorders>
          </w:tcPr>
          <w:p w14:paraId="087FF701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double" w:color="auto" w:sz="6" w:space="0"/>
              <w:left w:val="single" w:color="auto" w:sz="6" w:space="0"/>
              <w:bottom w:val="nil"/>
              <w:right w:val="single" w:color="auto" w:sz="6" w:space="0"/>
            </w:tcBorders>
          </w:tcPr>
          <w:p w14:paraId="4B36B86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1274" w:type="dxa"/>
            <w:tcBorders>
              <w:top w:val="doub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18C9F51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doub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2181549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  <w:tc>
          <w:tcPr>
            <w:tcW w:w="1416" w:type="dxa"/>
            <w:tcBorders>
              <w:top w:val="doub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AE233F9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</w:t>
            </w:r>
          </w:p>
        </w:tc>
      </w:tr>
      <w:tr w14:paraId="38D6F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cantSplit/>
          <w:trHeight w:val="919" w:hRule="atLeast"/>
        </w:trPr>
        <w:tc>
          <w:tcPr>
            <w:tcW w:w="2643" w:type="dxa"/>
            <w:gridSpan w:val="2"/>
            <w:tcBorders>
              <w:top w:val="single" w:color="auto" w:sz="6" w:space="0"/>
              <w:left w:val="double" w:color="auto" w:sz="6" w:space="0"/>
              <w:bottom w:val="double" w:color="auto" w:sz="6" w:space="0"/>
              <w:right w:val="single" w:color="auto" w:sz="6" w:space="0"/>
            </w:tcBorders>
          </w:tcPr>
          <w:p w14:paraId="58272EE0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Опис на услугата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6" w:space="0"/>
              <w:bottom w:val="double" w:color="auto" w:sz="6" w:space="0"/>
              <w:right w:val="single" w:color="auto" w:sz="6" w:space="0"/>
            </w:tcBorders>
          </w:tcPr>
          <w:p w14:paraId="524664AF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Единица мерка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double" w:color="auto" w:sz="6" w:space="0"/>
              <w:right w:val="single" w:color="auto" w:sz="6" w:space="0"/>
            </w:tcBorders>
          </w:tcPr>
          <w:p w14:paraId="1B35577C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Количина</w:t>
            </w:r>
          </w:p>
        </w:tc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double" w:color="auto" w:sz="6" w:space="0"/>
              <w:right w:val="single" w:color="auto" w:sz="6" w:space="0"/>
            </w:tcBorders>
          </w:tcPr>
          <w:p w14:paraId="4B1EDD99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Единична цена без ДДВ</w:t>
            </w:r>
          </w:p>
        </w:tc>
        <w:tc>
          <w:tcPr>
            <w:tcW w:w="1416" w:type="dxa"/>
            <w:tcBorders>
              <w:top w:val="single" w:color="auto" w:sz="6" w:space="0"/>
              <w:left w:val="single" w:color="auto" w:sz="6" w:space="0"/>
              <w:bottom w:val="double" w:color="auto" w:sz="6" w:space="0"/>
              <w:right w:val="single" w:color="auto" w:sz="6" w:space="0"/>
            </w:tcBorders>
          </w:tcPr>
          <w:p w14:paraId="46643F1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Вкупна цена без ДДВ</w:t>
            </w:r>
          </w:p>
          <w:p w14:paraId="5C5E34FF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(3*4)</w:t>
            </w:r>
          </w:p>
        </w:tc>
      </w:tr>
      <w:tr w14:paraId="3B7DE18A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cantSplit/>
          <w:trHeight w:val="240" w:hRule="atLeast"/>
        </w:trPr>
        <w:tc>
          <w:tcPr>
            <w:tcW w:w="2643" w:type="dxa"/>
            <w:gridSpan w:val="2"/>
            <w:tcBorders>
              <w:top w:val="double" w:color="auto" w:sz="6" w:space="0"/>
              <w:bottom w:val="single" w:color="auto" w:sz="4" w:space="0"/>
              <w:right w:val="single" w:color="auto" w:sz="6" w:space="0"/>
            </w:tcBorders>
          </w:tcPr>
          <w:p w14:paraId="0B09A2B1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doub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30057E44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doub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6E222940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ub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751EC57C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doub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116A76A8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14:paraId="3EB6993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cantSplit/>
          <w:trHeight w:val="227" w:hRule="atLeast"/>
        </w:trPr>
        <w:tc>
          <w:tcPr>
            <w:tcW w:w="264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6" w:space="0"/>
            </w:tcBorders>
          </w:tcPr>
          <w:p w14:paraId="7D71ABBA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3154810B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3940FF8A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5664811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 w14:paraId="3668A1BF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14:paraId="5BC84AEE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cantSplit/>
          <w:trHeight w:val="227" w:hRule="atLeast"/>
        </w:trPr>
        <w:tc>
          <w:tcPr>
            <w:tcW w:w="689" w:type="dxa"/>
            <w:tcBorders>
              <w:top w:val="nil"/>
              <w:left w:val="double" w:color="auto" w:sz="6" w:space="0"/>
              <w:bottom w:val="nil"/>
              <w:right w:val="single" w:color="auto" w:sz="4" w:space="0"/>
            </w:tcBorders>
          </w:tcPr>
          <w:p w14:paraId="456A7039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770" w:type="dxa"/>
            <w:gridSpan w:val="5"/>
            <w:tcBorders>
              <w:top w:val="nil"/>
              <w:left w:val="double" w:color="auto" w:sz="6" w:space="0"/>
              <w:bottom w:val="nil"/>
              <w:right w:val="single" w:color="auto" w:sz="4" w:space="0"/>
            </w:tcBorders>
          </w:tcPr>
          <w:p w14:paraId="453FE7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Вкупна цена со ДДВ</w:t>
            </w:r>
          </w:p>
        </w:tc>
      </w:tr>
      <w:tr w14:paraId="70DF1F20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cantSplit/>
          <w:trHeight w:val="227" w:hRule="atLeast"/>
        </w:trPr>
        <w:tc>
          <w:tcPr>
            <w:tcW w:w="689" w:type="dxa"/>
            <w:tcBorders>
              <w:top w:val="nil"/>
              <w:left w:val="double" w:color="auto" w:sz="6" w:space="0"/>
              <w:bottom w:val="double" w:color="auto" w:sz="6" w:space="0"/>
              <w:right w:val="double" w:color="auto" w:sz="4" w:space="0"/>
            </w:tcBorders>
          </w:tcPr>
          <w:p w14:paraId="3405CC15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770" w:type="dxa"/>
            <w:gridSpan w:val="5"/>
            <w:tcBorders>
              <w:top w:val="nil"/>
              <w:left w:val="double" w:color="auto" w:sz="6" w:space="0"/>
              <w:bottom w:val="double" w:color="auto" w:sz="6" w:space="0"/>
              <w:right w:val="single" w:color="auto" w:sz="4" w:space="0"/>
            </w:tcBorders>
          </w:tcPr>
          <w:p w14:paraId="6931D660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Со зборови: </w:t>
            </w:r>
          </w:p>
        </w:tc>
      </w:tr>
    </w:tbl>
    <w:p w14:paraId="186169CC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4AB6DED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673D58E6">
      <w:pPr>
        <w:spacing w:after="0" w:line="240" w:lineRule="auto"/>
        <w:jc w:val="both"/>
        <w:rPr>
          <w:rFonts w:ascii="Calibri" w:hAnsi="Calibri" w:eastAsia="Times New Roman" w:cs="Times New Roman"/>
          <w:sz w:val="18"/>
          <w:szCs w:val="18"/>
        </w:rPr>
      </w:pPr>
    </w:p>
    <w:p w14:paraId="70193A44">
      <w:pPr>
        <w:spacing w:after="0" w:line="240" w:lineRule="auto"/>
        <w:jc w:val="both"/>
        <w:rPr>
          <w:rFonts w:ascii="Calibri" w:hAnsi="Calibri" w:eastAsia="Times New Roman" w:cs="Times New Roman"/>
          <w:sz w:val="18"/>
          <w:szCs w:val="18"/>
        </w:rPr>
      </w:pPr>
      <w:r>
        <w:rPr>
          <w:rFonts w:ascii="Calibri" w:hAnsi="Calibri" w:eastAsia="Times New Roman" w:cs="Times New Roman"/>
          <w:sz w:val="18"/>
          <w:szCs w:val="18"/>
        </w:rPr>
        <w:t>III. 1. Детален приказ на вкупната цена на нашата понуда е даден во следнава листа на цени (пополнете доколку има потреба, во спротивно оставете празно):</w:t>
      </w:r>
    </w:p>
    <w:p w14:paraId="719462AF">
      <w:pPr>
        <w:spacing w:after="0" w:line="240" w:lineRule="auto"/>
        <w:jc w:val="both"/>
        <w:rPr>
          <w:rFonts w:ascii="Calibri" w:hAnsi="Calibri" w:eastAsia="Times New Roman" w:cs="Times New Roman"/>
          <w:sz w:val="18"/>
          <w:szCs w:val="18"/>
        </w:rPr>
      </w:pPr>
    </w:p>
    <w:p w14:paraId="18C23B01">
      <w:pPr>
        <w:spacing w:after="0" w:line="240" w:lineRule="auto"/>
        <w:jc w:val="both"/>
        <w:rPr>
          <w:rFonts w:ascii="Calibri" w:hAnsi="Calibri" w:eastAsia="Times New Roman" w:cs="Times New Roman"/>
          <w:sz w:val="18"/>
          <w:szCs w:val="18"/>
        </w:rPr>
      </w:pPr>
      <w:r>
        <w:rPr>
          <w:rFonts w:ascii="Calibri" w:hAnsi="Calibri" w:eastAsia="Times New Roman" w:cs="Times New Roman"/>
          <w:sz w:val="18"/>
          <w:szCs w:val="18"/>
        </w:rPr>
        <w:t>III.2. Нашата понуда важи за периодот утврден во тендерската документација. Се согласуваме со начинот на плаќање утврден во документацијата на јавниот повик и во тој контекст го предложуваме следниот начин на исплата:</w:t>
      </w:r>
    </w:p>
    <w:p w14:paraId="69ED4D21">
      <w:pPr>
        <w:spacing w:after="0" w:line="240" w:lineRule="auto"/>
        <w:jc w:val="both"/>
        <w:rPr>
          <w:rFonts w:ascii="Calibri" w:hAnsi="Calibri" w:eastAsia="Times New Roman" w:cs="Times New Roman"/>
          <w:sz w:val="18"/>
          <w:szCs w:val="18"/>
        </w:rPr>
      </w:pPr>
      <w:r>
        <w:rPr>
          <w:rFonts w:ascii="Calibri" w:hAnsi="Calibri" w:eastAsia="Times New Roman" w:cs="Times New Roman"/>
          <w:sz w:val="18"/>
          <w:szCs w:val="18"/>
        </w:rPr>
        <w:t xml:space="preserve"> </w:t>
      </w:r>
      <w:r>
        <w:rPr>
          <w:rFonts w:ascii="Calibri" w:hAnsi="Calibri" w:eastAsia="Times New Roman" w:cs="Calibri"/>
          <w:sz w:val="18"/>
          <w:szCs w:val="18"/>
        </w:rPr>
        <w:t xml:space="preserve">-100% </w:t>
      </w:r>
      <w:r>
        <w:rPr>
          <w:rFonts w:ascii="Calibri" w:hAnsi="Calibri" w:eastAsia="SimSun" w:cs="Calibri"/>
          <w:sz w:val="18"/>
          <w:szCs w:val="18"/>
        </w:rPr>
        <w:t xml:space="preserve"> по комплетно завршување на обврските од договорот. Или </w:t>
      </w:r>
    </w:p>
    <w:p w14:paraId="0E6AAABA">
      <w:pPr>
        <w:spacing w:after="0" w:line="240" w:lineRule="auto"/>
        <w:jc w:val="both"/>
        <w:rPr>
          <w:rFonts w:ascii="Calibri" w:hAnsi="Calibri" w:eastAsia="Times New Roman" w:cs="Times New Roman"/>
          <w:sz w:val="18"/>
          <w:szCs w:val="18"/>
        </w:rPr>
      </w:pPr>
      <w:r>
        <w:rPr>
          <w:rFonts w:ascii="Calibri" w:hAnsi="Calibri" w:eastAsia="Times New Roman" w:cs="Times New Roman"/>
          <w:sz w:val="18"/>
          <w:szCs w:val="18"/>
        </w:rPr>
        <w:t>- прва рата: ___%, по завршувањето на _____________________________________________</w:t>
      </w:r>
    </w:p>
    <w:p w14:paraId="6F9DA65D">
      <w:pPr>
        <w:spacing w:after="0" w:line="240" w:lineRule="auto"/>
        <w:jc w:val="both"/>
        <w:rPr>
          <w:rFonts w:ascii="Calibri" w:hAnsi="Calibri" w:eastAsia="Times New Roman" w:cs="Times New Roman"/>
          <w:sz w:val="18"/>
          <w:szCs w:val="18"/>
        </w:rPr>
      </w:pPr>
      <w:r>
        <w:rPr>
          <w:rFonts w:ascii="Calibri" w:hAnsi="Calibri" w:eastAsia="Times New Roman" w:cs="Times New Roman"/>
          <w:sz w:val="18"/>
          <w:szCs w:val="18"/>
        </w:rPr>
        <w:t>- втора рата: ___%, по извршување на целокупната работа и финализација на завршниот извештај</w:t>
      </w:r>
    </w:p>
    <w:p w14:paraId="29855B11">
      <w:pPr>
        <w:spacing w:after="0" w:line="240" w:lineRule="auto"/>
        <w:jc w:val="both"/>
        <w:rPr>
          <w:rFonts w:ascii="Calibri" w:hAnsi="Calibri" w:eastAsia="Times New Roman" w:cs="Times New Roman"/>
          <w:sz w:val="18"/>
          <w:szCs w:val="18"/>
        </w:rPr>
      </w:pPr>
    </w:p>
    <w:p w14:paraId="5442F8E8">
      <w:pPr>
        <w:spacing w:after="0" w:line="240" w:lineRule="auto"/>
        <w:jc w:val="both"/>
        <w:rPr>
          <w:rFonts w:ascii="Calibri" w:hAnsi="Calibri" w:eastAsia="Times New Roman" w:cs="Times New Roman"/>
          <w:sz w:val="18"/>
          <w:szCs w:val="18"/>
        </w:rPr>
      </w:pPr>
      <w:r>
        <w:rPr>
          <w:rFonts w:ascii="Calibri" w:hAnsi="Calibri" w:eastAsia="Times New Roman" w:cs="Times New Roman"/>
          <w:sz w:val="18"/>
          <w:szCs w:val="18"/>
        </w:rPr>
        <w:t>III. 3. Со поднесување на оваа понуда, во целост ги прифаќаме условите предвидени во документацијата на јавниот повик.</w:t>
      </w:r>
    </w:p>
    <w:p w14:paraId="534FFDEC">
      <w:pPr>
        <w:spacing w:after="0" w:line="240" w:lineRule="auto"/>
        <w:jc w:val="both"/>
        <w:rPr>
          <w:rFonts w:ascii="Calibri" w:hAnsi="Calibri" w:eastAsia="Times New Roman" w:cs="Times New Roman"/>
          <w:sz w:val="18"/>
          <w:szCs w:val="18"/>
        </w:rPr>
      </w:pP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C1C1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</w:tcPr>
          <w:p w14:paraId="641EC6AE">
            <w:pPr>
              <w:spacing w:after="0" w:line="240" w:lineRule="auto"/>
              <w:jc w:val="both"/>
              <w:rPr>
                <w:rFonts w:ascii="Calibri" w:hAnsi="Calibri" w:eastAsia="Times New Roman" w:cs="Times New Roman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sz w:val="18"/>
                <w:szCs w:val="18"/>
              </w:rPr>
              <w:t>Место и датум</w:t>
            </w:r>
          </w:p>
          <w:p w14:paraId="197AF4F2">
            <w:pPr>
              <w:spacing w:after="0" w:line="240" w:lineRule="auto"/>
              <w:jc w:val="both"/>
              <w:rPr>
                <w:rFonts w:ascii="Calibri" w:hAnsi="Calibri" w:eastAsia="Times New Roman" w:cs="Times New Roman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sz w:val="18"/>
                <w:szCs w:val="18"/>
              </w:rPr>
              <w:t>___________________________</w:t>
            </w:r>
          </w:p>
        </w:tc>
        <w:tc>
          <w:tcPr>
            <w:tcW w:w="4261" w:type="dxa"/>
          </w:tcPr>
          <w:p w14:paraId="0758392B">
            <w:pPr>
              <w:spacing w:after="0" w:line="240" w:lineRule="auto"/>
              <w:jc w:val="both"/>
              <w:rPr>
                <w:rFonts w:ascii="Calibri" w:hAnsi="Calibri" w:eastAsia="Times New Roman" w:cs="Times New Roman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sz w:val="18"/>
                <w:szCs w:val="18"/>
              </w:rPr>
              <w:t>Одговорно лице</w:t>
            </w:r>
          </w:p>
          <w:p w14:paraId="7245D16A">
            <w:pPr>
              <w:spacing w:after="0" w:line="240" w:lineRule="auto"/>
              <w:jc w:val="both"/>
              <w:rPr>
                <w:rFonts w:ascii="Calibri" w:hAnsi="Calibri" w:eastAsia="Times New Roman" w:cs="Times New Roman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sz w:val="18"/>
                <w:szCs w:val="18"/>
              </w:rPr>
              <w:t>___________________________</w:t>
            </w:r>
          </w:p>
          <w:p w14:paraId="68738929">
            <w:pPr>
              <w:spacing w:after="0" w:line="240" w:lineRule="auto"/>
              <w:jc w:val="both"/>
              <w:rPr>
                <w:rFonts w:ascii="Calibri" w:hAnsi="Calibri" w:eastAsia="Times New Roman" w:cs="Times New Roman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sz w:val="18"/>
                <w:szCs w:val="18"/>
              </w:rPr>
              <w:t>(потпис) *</w:t>
            </w:r>
          </w:p>
        </w:tc>
      </w:tr>
    </w:tbl>
    <w:p w14:paraId="5FC4DE43">
      <w:pPr>
        <w:spacing w:after="0" w:line="240" w:lineRule="auto"/>
        <w:jc w:val="both"/>
        <w:rPr>
          <w:rFonts w:ascii="Calibri" w:hAnsi="Calibri" w:eastAsia="Times New Roman" w:cs="Times New Roman"/>
          <w:sz w:val="18"/>
          <w:szCs w:val="18"/>
        </w:rPr>
      </w:pPr>
    </w:p>
    <w:p w14:paraId="5091E4C5">
      <w:pPr>
        <w:spacing w:after="0" w:line="240" w:lineRule="auto"/>
        <w:jc w:val="both"/>
        <w:rPr>
          <w:rFonts w:ascii="Calibri" w:hAnsi="Calibri" w:eastAsia="Times New Roman" w:cs="Times New Roman"/>
        </w:rPr>
      </w:pPr>
    </w:p>
    <w:p w14:paraId="47E02BB2">
      <w:pPr>
        <w:rPr>
          <w:rFonts w:hint="default" w:ascii="Arial" w:hAnsi="Arial" w:eastAsia="Times New Roman" w:cs="Arial"/>
          <w:b/>
          <w:bCs/>
          <w:sz w:val="22"/>
          <w:szCs w:val="22"/>
        </w:rPr>
      </w:pPr>
      <w:bookmarkStart w:id="0" w:name="_GoBack"/>
      <w:bookmarkEnd w:id="0"/>
    </w:p>
    <w:sectPr>
      <w:headerReference r:id="rId7" w:type="first"/>
      <w:headerReference r:id="rId5" w:type="default"/>
      <w:headerReference r:id="rId6" w:type="even"/>
      <w:pgSz w:w="11907" w:h="16839"/>
      <w:pgMar w:top="3119" w:right="1361" w:bottom="2041" w:left="136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BF3C5">
    <w:pPr>
      <w:pStyle w:val="7"/>
    </w:pPr>
    <w:r>
      <w:rPr>
        <w:lang w:val="en-US"/>
      </w:rPr>
      <w:pict>
        <v:shape id="WordPictureWatermark188092232" o:spid="_x0000_s4098" o:spt="75" type="#_x0000_t75" style="position:absolute;left:0pt;height:841.9pt;width:595.7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04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1D779">
    <w:pPr>
      <w:pStyle w:val="7"/>
    </w:pPr>
    <w:r>
      <w:rPr>
        <w:lang w:val="en-US"/>
      </w:rPr>
      <w:pict>
        <v:shape id="WordPictureWatermark188092231" o:spid="_x0000_s4099" o:spt="75" type="#_x0000_t75" style="position:absolute;left:0pt;height:841.9pt;width:595.7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04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E0A41">
    <w:pPr>
      <w:pStyle w:val="7"/>
    </w:pPr>
    <w:r>
      <w:rPr>
        <w:lang w:val="en-US"/>
      </w:rPr>
      <w:pict>
        <v:shape id="WordPictureWatermark188092230" o:spid="_x0000_s4097" o:spt="75" type="#_x0000_t75" style="position:absolute;left:0pt;margin-left:-68.2pt;margin-top:-155.95pt;height:841.9pt;width:595.7pt;mso-position-horizontal-relative:margin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04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DE4"/>
    <w:rsid w:val="00007B75"/>
    <w:rsid w:val="000573BC"/>
    <w:rsid w:val="00073412"/>
    <w:rsid w:val="000F3987"/>
    <w:rsid w:val="000F7AE3"/>
    <w:rsid w:val="00107385"/>
    <w:rsid w:val="001A4918"/>
    <w:rsid w:val="001F1592"/>
    <w:rsid w:val="00210073"/>
    <w:rsid w:val="002710A1"/>
    <w:rsid w:val="00273FA5"/>
    <w:rsid w:val="002D1487"/>
    <w:rsid w:val="00321182"/>
    <w:rsid w:val="00321BB2"/>
    <w:rsid w:val="00357FAF"/>
    <w:rsid w:val="003D05BA"/>
    <w:rsid w:val="003E39AA"/>
    <w:rsid w:val="00477A26"/>
    <w:rsid w:val="004B0FD4"/>
    <w:rsid w:val="004D0D31"/>
    <w:rsid w:val="00523B81"/>
    <w:rsid w:val="00564C4E"/>
    <w:rsid w:val="005D1DD8"/>
    <w:rsid w:val="005F6621"/>
    <w:rsid w:val="00642F55"/>
    <w:rsid w:val="006A2321"/>
    <w:rsid w:val="006E01BB"/>
    <w:rsid w:val="006E52D7"/>
    <w:rsid w:val="00720EEC"/>
    <w:rsid w:val="00784DFC"/>
    <w:rsid w:val="007E2545"/>
    <w:rsid w:val="00823C91"/>
    <w:rsid w:val="008B01A1"/>
    <w:rsid w:val="008D5065"/>
    <w:rsid w:val="008E1C07"/>
    <w:rsid w:val="008F3DE4"/>
    <w:rsid w:val="00954DCD"/>
    <w:rsid w:val="00973EF2"/>
    <w:rsid w:val="00987C8D"/>
    <w:rsid w:val="009C29BC"/>
    <w:rsid w:val="00A24734"/>
    <w:rsid w:val="00A5420F"/>
    <w:rsid w:val="00AB3354"/>
    <w:rsid w:val="00AC6780"/>
    <w:rsid w:val="00B123DE"/>
    <w:rsid w:val="00C35CBB"/>
    <w:rsid w:val="00C639D2"/>
    <w:rsid w:val="00CC19A6"/>
    <w:rsid w:val="00CC5C90"/>
    <w:rsid w:val="00CE34B7"/>
    <w:rsid w:val="00D22D8B"/>
    <w:rsid w:val="00D50CC7"/>
    <w:rsid w:val="00DD4642"/>
    <w:rsid w:val="00DE0032"/>
    <w:rsid w:val="00DF7194"/>
    <w:rsid w:val="00F54D46"/>
    <w:rsid w:val="00F717D6"/>
    <w:rsid w:val="00F90041"/>
    <w:rsid w:val="0367AACD"/>
    <w:rsid w:val="038C28A8"/>
    <w:rsid w:val="03A56FB3"/>
    <w:rsid w:val="049A5899"/>
    <w:rsid w:val="068B0C4D"/>
    <w:rsid w:val="0A251896"/>
    <w:rsid w:val="0E19F650"/>
    <w:rsid w:val="0F6DC60D"/>
    <w:rsid w:val="0FB362CC"/>
    <w:rsid w:val="11B9B0CE"/>
    <w:rsid w:val="16B68BAA"/>
    <w:rsid w:val="18424BE1"/>
    <w:rsid w:val="18731F85"/>
    <w:rsid w:val="18E4E29D"/>
    <w:rsid w:val="193EFAE4"/>
    <w:rsid w:val="1AAED32F"/>
    <w:rsid w:val="1AC915AC"/>
    <w:rsid w:val="1B1AFC44"/>
    <w:rsid w:val="1B56F20B"/>
    <w:rsid w:val="1CCA72DA"/>
    <w:rsid w:val="1F3E3DFD"/>
    <w:rsid w:val="2044ABFB"/>
    <w:rsid w:val="22C4C279"/>
    <w:rsid w:val="23218F66"/>
    <w:rsid w:val="23ACFE78"/>
    <w:rsid w:val="2517FB22"/>
    <w:rsid w:val="252B24C4"/>
    <w:rsid w:val="26FC5C6F"/>
    <w:rsid w:val="2722FE45"/>
    <w:rsid w:val="2774C72B"/>
    <w:rsid w:val="2A07D7EE"/>
    <w:rsid w:val="2C9D5023"/>
    <w:rsid w:val="2E1BF81D"/>
    <w:rsid w:val="310C518B"/>
    <w:rsid w:val="3214E503"/>
    <w:rsid w:val="32764500"/>
    <w:rsid w:val="33106CF1"/>
    <w:rsid w:val="38F7D377"/>
    <w:rsid w:val="39345270"/>
    <w:rsid w:val="39F58DEC"/>
    <w:rsid w:val="3AAA3266"/>
    <w:rsid w:val="3C7B01CD"/>
    <w:rsid w:val="3C854166"/>
    <w:rsid w:val="3DF38BD9"/>
    <w:rsid w:val="3E5C0710"/>
    <w:rsid w:val="4082D863"/>
    <w:rsid w:val="42C74C00"/>
    <w:rsid w:val="45112248"/>
    <w:rsid w:val="463517C3"/>
    <w:rsid w:val="46CB7883"/>
    <w:rsid w:val="4954F786"/>
    <w:rsid w:val="4E62130A"/>
    <w:rsid w:val="4F37FC29"/>
    <w:rsid w:val="4F4A1E32"/>
    <w:rsid w:val="535E7CC6"/>
    <w:rsid w:val="589A4D02"/>
    <w:rsid w:val="59235B5C"/>
    <w:rsid w:val="5E9A7D3A"/>
    <w:rsid w:val="5ED29FB1"/>
    <w:rsid w:val="5FD295E3"/>
    <w:rsid w:val="60A4BBDC"/>
    <w:rsid w:val="60C9A4A1"/>
    <w:rsid w:val="61114B9A"/>
    <w:rsid w:val="612289C6"/>
    <w:rsid w:val="629696DB"/>
    <w:rsid w:val="649E3661"/>
    <w:rsid w:val="67E78BC6"/>
    <w:rsid w:val="686B65DA"/>
    <w:rsid w:val="6AEEA8E0"/>
    <w:rsid w:val="6B1CF662"/>
    <w:rsid w:val="6DDC47F1"/>
    <w:rsid w:val="6DFBF764"/>
    <w:rsid w:val="70554FB9"/>
    <w:rsid w:val="70626DC7"/>
    <w:rsid w:val="70DC499D"/>
    <w:rsid w:val="720F421A"/>
    <w:rsid w:val="733C08E3"/>
    <w:rsid w:val="775FAD3E"/>
    <w:rsid w:val="7C1A4458"/>
    <w:rsid w:val="7C520559"/>
    <w:rsid w:val="7C64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mk-MK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Emphasis"/>
    <w:basedOn w:val="2"/>
    <w:qFormat/>
    <w:uiPriority w:val="20"/>
    <w:rPr>
      <w:i/>
      <w:iCs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head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8">
    <w:name w:val="Hyperlink"/>
    <w:basedOn w:val="2"/>
    <w:unhideWhenUsed/>
    <w:qFormat/>
    <w:uiPriority w:val="99"/>
    <w:rPr>
      <w:color w:val="0000FF"/>
      <w:u w:val="single"/>
    </w:rPr>
  </w:style>
  <w:style w:type="paragraph" w:styleId="9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customStyle="1" w:styleId="10">
    <w:name w:val="Header Char"/>
    <w:basedOn w:val="2"/>
    <w:link w:val="7"/>
    <w:qFormat/>
    <w:uiPriority w:val="99"/>
  </w:style>
  <w:style w:type="character" w:customStyle="1" w:styleId="11">
    <w:name w:val="Footer Char"/>
    <w:basedOn w:val="2"/>
    <w:link w:val="6"/>
    <w:qFormat/>
    <w:uiPriority w:val="99"/>
  </w:style>
  <w:style w:type="paragraph" w:styleId="12">
    <w:name w:val="List Paragraph"/>
    <w:basedOn w:val="1"/>
    <w:link w:val="13"/>
    <w:qFormat/>
    <w:uiPriority w:val="34"/>
    <w:pPr>
      <w:ind w:left="720"/>
      <w:contextualSpacing/>
    </w:pPr>
  </w:style>
  <w:style w:type="character" w:customStyle="1" w:styleId="13">
    <w:name w:val="List Paragraph Char"/>
    <w:link w:val="12"/>
    <w:qFormat/>
    <w:locked/>
    <w:uiPriority w:val="34"/>
    <w:rPr>
      <w:lang w:val="mk-MK"/>
    </w:rPr>
  </w:style>
  <w:style w:type="character" w:customStyle="1" w:styleId="14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  <w:lang w:val="mk-MK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9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967031-1E14-430D-A9A7-34E2F62287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1885</Words>
  <Characters>10751</Characters>
  <Lines>89</Lines>
  <Paragraphs>25</Paragraphs>
  <TotalTime>0</TotalTime>
  <ScaleCrop>false</ScaleCrop>
  <LinksUpToDate>false</LinksUpToDate>
  <CharactersWithSpaces>12611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2025-03-20T07:50:00Z</dcterms:created>
  <dc:creator>Bojan Jovanovski</dc:creator>
  <cp:lastModifiedBy>Горан Јаким</cp:lastModifiedBy>
  <cp:lastPrinted>2025-07-10T13:45:00Z</cp:lastPrinted>
  <dcterms:modified xsi:type="dcterms:W3CDTF">2025-10-16T07:11:59Z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BFC46788ACC24D00A243D20A2B7351F6_13</vt:lpwstr>
  </property>
</Properties>
</file>